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Fonts w:ascii="Calibri" w:hAnsi="Calibri"/>
          <w:b w:val="1"/>
          <w:bCs w:val="1"/>
          <w:sz w:val="24"/>
          <w:szCs w:val="24"/>
          <w:rtl w:val="0"/>
        </w:rPr>
        <w:t>Puhastuslodu rajamine Oidrema peakraavile</w:t>
      </w:r>
      <w:r>
        <w:rPr>
          <w:rFonts w:ascii="Calibri" w:cs="Calibri" w:hAnsi="Calibri" w:eastAsia="Calibri"/>
          <w:b w:val="1"/>
          <w:bCs w:val="1"/>
          <w:sz w:val="24"/>
          <w:szCs w:val="24"/>
        </w:rPr>
        <w:br w:type="textWrapping"/>
      </w:r>
    </w:p>
    <w:p>
      <w:pPr>
        <w:pStyle w:val="Body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Fonts w:ascii="Calibri" w:cs="Calibri" w:hAnsi="Calibri" w:eastAsia="Calibri"/>
          <w:sz w:val="24"/>
          <w:szCs w:val="24"/>
        </w:rPr>
      </w:pPr>
      <w:r>
        <w:rPr>
          <w:rFonts w:ascii="Calibri" w:hAnsi="Calibri"/>
          <w:sz w:val="24"/>
          <w:szCs w:val="24"/>
          <w:rtl w:val="0"/>
        </w:rPr>
        <w:t>Oiderma peakraav (MPS: 5111810020000, VEE1118100) asub P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rnumaal L</w:t>
      </w:r>
      <w:r>
        <w:rPr>
          <w:rFonts w:ascii="Calibri" w:hAnsi="Calibri" w:hint="default"/>
          <w:sz w:val="24"/>
          <w:szCs w:val="24"/>
          <w:rtl w:val="0"/>
        </w:rPr>
        <w:t>ää</w:t>
      </w:r>
      <w:r>
        <w:rPr>
          <w:rFonts w:ascii="Calibri" w:hAnsi="Calibri"/>
          <w:sz w:val="24"/>
          <w:szCs w:val="24"/>
          <w:rtl w:val="0"/>
        </w:rPr>
        <w:t>neranna vallas. Kraavi pikkus 11.8 km ja valgala 65.2 km2 ning kraav suubub Tuudi j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  <w:lang w:val="nl-NL"/>
        </w:rPr>
        <w:t>kke. Kraav on tugevalt m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</w:rPr>
        <w:t>jutatud p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</w:rPr>
        <w:t>llumajanduslikust hajukoormusest.</w:t>
      </w:r>
    </w:p>
    <w:p>
      <w:pPr>
        <w:pStyle w:val="Body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Fonts w:ascii="Calibri" w:cs="Calibri" w:hAnsi="Calibri" w:eastAsia="Calibri"/>
          <w:sz w:val="24"/>
          <w:szCs w:val="24"/>
        </w:rPr>
      </w:pPr>
      <w:r>
        <w:rPr>
          <w:rFonts w:ascii="Calibri" w:hAnsi="Calibri"/>
          <w:sz w:val="24"/>
          <w:szCs w:val="24"/>
          <w:rtl w:val="0"/>
        </w:rPr>
        <w:t>SA Eestimaa Looduse Fondi eestvedamisel on BaltCOP projekti raames plaanis rajada Oiderma peakraavile veekaitserajatist enne, kui peakraav suubub Tuudi j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</w:rPr>
        <w:t>kke. T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  <w:lang w:val="nl-NL"/>
        </w:rPr>
        <w:t>psemalt plaanitakse rajada voolus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ngi k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</w:rPr>
        <w:t>rvale puhastuslodu. Voolus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ngi k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</w:rPr>
        <w:t>rval asuva puhastuslodu eesm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rk on suurendada vee viibeaega kraavis ning v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hendada vees taimetoitainete kontsentratsioone. Kuna nii fosfori- kui ka l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mmastik</w:t>
      </w:r>
      <w:r>
        <w:rPr>
          <w:rFonts w:ascii="Calibri" w:hAnsi="Calibri" w:hint="default"/>
          <w:sz w:val="24"/>
          <w:szCs w:val="24"/>
          <w:rtl w:val="0"/>
        </w:rPr>
        <w:t>ü</w:t>
      </w:r>
      <w:r>
        <w:rPr>
          <w:rFonts w:ascii="Calibri" w:hAnsi="Calibri"/>
          <w:sz w:val="24"/>
          <w:szCs w:val="24"/>
          <w:rtl w:val="0"/>
          <w:lang w:val="nl-NL"/>
        </w:rPr>
        <w:t>hendite eemaldamiseks veest on vaja pikendada viibeaega, et s</w:t>
      </w:r>
      <w:r>
        <w:rPr>
          <w:rFonts w:ascii="Calibri" w:hAnsi="Calibri" w:hint="default"/>
          <w:sz w:val="24"/>
          <w:szCs w:val="24"/>
          <w:rtl w:val="0"/>
        </w:rPr>
        <w:t>ü</w:t>
      </w:r>
      <w:r>
        <w:rPr>
          <w:rFonts w:ascii="Calibri" w:hAnsi="Calibri"/>
          <w:sz w:val="24"/>
          <w:szCs w:val="24"/>
          <w:rtl w:val="0"/>
        </w:rPr>
        <w:t>steem saaks puhastusprotsesse l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bi viia, on oluline tagada piisav vee viibeaeg s</w:t>
      </w:r>
      <w:r>
        <w:rPr>
          <w:rFonts w:ascii="Calibri" w:hAnsi="Calibri" w:hint="default"/>
          <w:sz w:val="24"/>
          <w:szCs w:val="24"/>
          <w:rtl w:val="0"/>
        </w:rPr>
        <w:t>ü</w:t>
      </w:r>
      <w:r>
        <w:rPr>
          <w:rFonts w:ascii="Calibri" w:hAnsi="Calibri"/>
          <w:sz w:val="24"/>
          <w:szCs w:val="24"/>
          <w:rtl w:val="0"/>
          <w:lang w:val="nl-NL"/>
        </w:rPr>
        <w:t>steemis.</w:t>
      </w:r>
    </w:p>
    <w:p>
      <w:pPr>
        <w:pStyle w:val="Body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Fonts w:ascii="Calibri" w:cs="Calibri" w:hAnsi="Calibri" w:eastAsia="Calibri"/>
          <w:sz w:val="24"/>
          <w:szCs w:val="24"/>
        </w:rPr>
      </w:pPr>
      <w:r>
        <w:rPr>
          <w:rFonts w:ascii="Calibri" w:hAnsi="Calibri"/>
          <w:sz w:val="24"/>
          <w:szCs w:val="24"/>
          <w:rtl w:val="0"/>
        </w:rPr>
        <w:t>Puhastuslodu ligikaudne asukoht on n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idatud kaardil (joonis 1). Puhastuslodu peab asuma maat</w:t>
      </w:r>
      <w:r>
        <w:rPr>
          <w:rFonts w:ascii="Calibri" w:hAnsi="Calibri" w:hint="default"/>
          <w:sz w:val="24"/>
          <w:szCs w:val="24"/>
          <w:rtl w:val="0"/>
        </w:rPr>
        <w:t>ü</w:t>
      </w:r>
      <w:r>
        <w:rPr>
          <w:rFonts w:ascii="Calibri" w:hAnsi="Calibri"/>
          <w:sz w:val="24"/>
          <w:szCs w:val="24"/>
          <w:rtl w:val="0"/>
        </w:rPr>
        <w:t>kil 41101:004:0063. Projekteerimisel juhinduda sellest, et kogu eelarve ehitust</w:t>
      </w:r>
      <w:r>
        <w:rPr>
          <w:rFonts w:ascii="Calibri" w:hAnsi="Calibri" w:hint="default"/>
          <w:sz w:val="24"/>
          <w:szCs w:val="24"/>
          <w:rtl w:val="0"/>
        </w:rPr>
        <w:t>öö</w:t>
      </w:r>
      <w:r>
        <w:rPr>
          <w:rFonts w:ascii="Calibri" w:hAnsi="Calibri"/>
          <w:sz w:val="24"/>
          <w:szCs w:val="24"/>
          <w:rtl w:val="0"/>
        </w:rPr>
        <w:t>deks saab olla maksimaalselt 95 000 EUR. Puhastuslodu rajamisel tuleb l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htuda aspektist, et sissevool on vahetult enne Oiderma peakraavi suubumist Tuudi j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</w:rPr>
        <w:t>kke ja v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ljavool  Tuudi j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</w:rPr>
        <w:t xml:space="preserve">kke. </w:t>
      </w:r>
    </w:p>
    <w:p>
      <w:pPr>
        <w:pStyle w:val="Body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Fonts w:ascii="Calibri" w:cs="Calibri" w:hAnsi="Calibri" w:eastAsia="Calibri"/>
          <w:sz w:val="24"/>
          <w:szCs w:val="24"/>
        </w:rPr>
      </w:pPr>
      <w:r>
        <w:rPr>
          <w:rFonts w:ascii="Calibri" w:cs="Calibri" w:hAnsi="Calibri" w:eastAsia="Calibri"/>
          <w:sz w:val="24"/>
          <w:szCs w:val="24"/>
        </w:rPr>
        <w:drawing xmlns:a="http://schemas.openxmlformats.org/drawingml/2006/main">
          <wp:inline distT="0" distB="0" distL="0" distR="0">
            <wp:extent cx="5731200" cy="8001000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</w:rPr>
        <w:t>Joonis 1. Punkti XY: 6500886, 490178 asukoht puhastulodu rajamiseks.</w:t>
      </w:r>
    </w:p>
    <w:p>
      <w:pPr>
        <w:pStyle w:val="Body"/>
        <w:rPr>
          <w:rFonts w:ascii="Calibri" w:cs="Calibri" w:hAnsi="Calibri" w:eastAsia="Calibri"/>
          <w:sz w:val="24"/>
          <w:szCs w:val="24"/>
        </w:rPr>
      </w:pPr>
    </w:p>
    <w:p>
      <w:pPr>
        <w:pStyle w:val="Body"/>
        <w:rPr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Fonts w:ascii="Calibri" w:hAnsi="Calibri"/>
          <w:b w:val="1"/>
          <w:bCs w:val="1"/>
          <w:sz w:val="24"/>
          <w:szCs w:val="24"/>
          <w:rtl w:val="0"/>
        </w:rPr>
        <w:t>K</w:t>
      </w:r>
      <w:r>
        <w:rPr>
          <w:rFonts w:ascii="Calibri" w:hAnsi="Calibri" w:hint="default"/>
          <w:b w:val="1"/>
          <w:bCs w:val="1"/>
          <w:sz w:val="24"/>
          <w:szCs w:val="24"/>
          <w:rtl w:val="0"/>
        </w:rPr>
        <w:t>ä</w:t>
      </w:r>
      <w:r>
        <w:rPr>
          <w:rFonts w:ascii="Calibri" w:hAnsi="Calibri"/>
          <w:b w:val="1"/>
          <w:bCs w:val="1"/>
          <w:sz w:val="24"/>
          <w:szCs w:val="24"/>
          <w:rtl w:val="0"/>
        </w:rPr>
        <w:t>esoleva projekteerimise aluseks on:</w:t>
      </w:r>
    </w:p>
    <w:p>
      <w:pPr>
        <w:pStyle w:val="Body"/>
        <w:rPr>
          <w:rFonts w:ascii="Calibri" w:cs="Calibri" w:hAnsi="Calibri" w:eastAsia="Calibri"/>
          <w:sz w:val="24"/>
          <w:szCs w:val="24"/>
        </w:rPr>
      </w:pPr>
      <w:r>
        <w:rPr>
          <w:rFonts w:ascii="Calibri" w:hAnsi="Calibri"/>
          <w:sz w:val="24"/>
          <w:szCs w:val="24"/>
          <w:rtl w:val="0"/>
        </w:rPr>
        <w:t xml:space="preserve"> </w:t>
      </w:r>
    </w:p>
    <w:p>
      <w:pPr>
        <w:pStyle w:val="Body"/>
        <w:ind w:left="261" w:hanging="261"/>
        <w:rPr>
          <w:rFonts w:ascii="Calibri" w:cs="Calibri" w:hAnsi="Calibri" w:eastAsia="Calibri"/>
          <w:sz w:val="24"/>
          <w:szCs w:val="24"/>
        </w:rPr>
      </w:pPr>
      <w:r>
        <w:rPr>
          <w:rFonts w:ascii="Calibri" w:hAnsi="Calibri"/>
          <w:b w:val="1"/>
          <w:bCs w:val="1"/>
          <w:sz w:val="24"/>
          <w:szCs w:val="24"/>
          <w:rtl w:val="0"/>
        </w:rPr>
        <w:t xml:space="preserve">1) </w:t>
      </w:r>
      <w:r>
        <w:rPr>
          <w:rFonts w:ascii="Calibri" w:hAnsi="Calibri"/>
          <w:sz w:val="24"/>
          <w:szCs w:val="24"/>
          <w:rtl w:val="0"/>
        </w:rPr>
        <w:t>Projekteerida lodu selliselt, et ka madalvee perioodil ei j</w:t>
      </w:r>
      <w:r>
        <w:rPr>
          <w:rFonts w:ascii="Calibri" w:hAnsi="Calibri" w:hint="default"/>
          <w:sz w:val="24"/>
          <w:szCs w:val="24"/>
          <w:rtl w:val="0"/>
        </w:rPr>
        <w:t>ää</w:t>
      </w:r>
      <w:r>
        <w:rPr>
          <w:rFonts w:ascii="Calibri" w:hAnsi="Calibri"/>
          <w:sz w:val="24"/>
          <w:szCs w:val="24"/>
          <w:rtl w:val="0"/>
        </w:rPr>
        <w:t>ks lodu kuivaks ja et m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rgalataimestik s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iliks eluj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</w:rPr>
        <w:t>ulisena ehk tuleks tagada piisav  vees</w:t>
      </w:r>
      <w:r>
        <w:rPr>
          <w:rFonts w:ascii="Calibri" w:hAnsi="Calibri" w:hint="default"/>
          <w:sz w:val="24"/>
          <w:szCs w:val="24"/>
          <w:rtl w:val="0"/>
        </w:rPr>
        <w:t>ü</w:t>
      </w:r>
      <w:r>
        <w:rPr>
          <w:rFonts w:ascii="Calibri" w:hAnsi="Calibri"/>
          <w:sz w:val="24"/>
          <w:szCs w:val="24"/>
          <w:rtl w:val="0"/>
        </w:rPr>
        <w:t>gavus.</w:t>
      </w:r>
    </w:p>
    <w:p>
      <w:pPr>
        <w:pStyle w:val="Body"/>
        <w:ind w:left="261" w:hanging="261"/>
        <w:rPr>
          <w:rFonts w:ascii="Calibri" w:cs="Calibri" w:hAnsi="Calibri" w:eastAsia="Calibri"/>
          <w:sz w:val="24"/>
          <w:szCs w:val="24"/>
        </w:rPr>
      </w:pPr>
      <w:r>
        <w:rPr>
          <w:rFonts w:ascii="Calibri" w:hAnsi="Calibri"/>
          <w:b w:val="1"/>
          <w:bCs w:val="1"/>
          <w:sz w:val="24"/>
          <w:szCs w:val="24"/>
          <w:rtl w:val="0"/>
        </w:rPr>
        <w:t xml:space="preserve">2) </w:t>
      </w:r>
      <w:r>
        <w:rPr>
          <w:rFonts w:ascii="Calibri" w:hAnsi="Calibri"/>
          <w:sz w:val="24"/>
          <w:szCs w:val="24"/>
          <w:rtl w:val="0"/>
        </w:rPr>
        <w:t>Juhul kui m</w:t>
      </w:r>
      <w:r>
        <w:rPr>
          <w:rFonts w:ascii="Calibri" w:hAnsi="Calibri" w:hint="default"/>
          <w:sz w:val="24"/>
          <w:szCs w:val="24"/>
          <w:rtl w:val="0"/>
          <w:lang w:val="pt-PT"/>
        </w:rPr>
        <w:t>õõ</w:t>
      </w:r>
      <w:r>
        <w:rPr>
          <w:rFonts w:ascii="Calibri" w:hAnsi="Calibri"/>
          <w:sz w:val="24"/>
          <w:szCs w:val="24"/>
          <w:rtl w:val="0"/>
        </w:rPr>
        <w:t>distamise k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igus selgub, et loduala tuleb s</w:t>
      </w:r>
      <w:r>
        <w:rPr>
          <w:rFonts w:ascii="Calibri" w:hAnsi="Calibri" w:hint="default"/>
          <w:sz w:val="24"/>
          <w:szCs w:val="24"/>
          <w:rtl w:val="0"/>
        </w:rPr>
        <w:t>ü</w:t>
      </w:r>
      <w:r>
        <w:rPr>
          <w:rFonts w:ascii="Calibri" w:hAnsi="Calibri"/>
          <w:sz w:val="24"/>
          <w:szCs w:val="24"/>
          <w:rtl w:val="0"/>
        </w:rPr>
        <w:t>vendada ja olemasolev taimsetik h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vib, siis tuleb projekteerimist</w:t>
      </w:r>
      <w:r>
        <w:rPr>
          <w:rFonts w:ascii="Calibri" w:hAnsi="Calibri" w:hint="default"/>
          <w:sz w:val="24"/>
          <w:szCs w:val="24"/>
          <w:rtl w:val="0"/>
        </w:rPr>
        <w:t>öö</w:t>
      </w:r>
      <w:r>
        <w:rPr>
          <w:rFonts w:ascii="Calibri" w:hAnsi="Calibri"/>
          <w:sz w:val="24"/>
          <w:szCs w:val="24"/>
          <w:rtl w:val="0"/>
          <w:lang w:val="nl-NL"/>
        </w:rPr>
        <w:t>de k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igus ette n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ha taimede istutamine tihedusega v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hemalt 4 taime m2kohta. Taimedeks hundinui, pilliroog v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</w:rPr>
        <w:t>i kombinatsioon m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</w:rPr>
        <w:t xml:space="preserve">lemast. Kuna kahepaiksete jaoks on vaja ka tihedalt taimestumata alasid, siis peaks ca 30% lodust olema taimestamata. </w:t>
      </w:r>
    </w:p>
    <w:p>
      <w:pPr>
        <w:pStyle w:val="Body"/>
        <w:ind w:left="261" w:hanging="261"/>
        <w:rPr>
          <w:rFonts w:ascii="Calibri" w:cs="Calibri" w:hAnsi="Calibri" w:eastAsia="Calibri"/>
          <w:sz w:val="24"/>
          <w:szCs w:val="24"/>
        </w:rPr>
      </w:pPr>
      <w:r>
        <w:rPr>
          <w:rFonts w:ascii="Calibri" w:hAnsi="Calibri"/>
          <w:b w:val="1"/>
          <w:bCs w:val="1"/>
          <w:sz w:val="24"/>
          <w:szCs w:val="24"/>
          <w:rtl w:val="0"/>
        </w:rPr>
        <w:t xml:space="preserve">3) </w:t>
      </w:r>
      <w:r>
        <w:rPr>
          <w:rFonts w:ascii="Calibri" w:hAnsi="Calibri"/>
          <w:sz w:val="24"/>
          <w:szCs w:val="24"/>
          <w:rtl w:val="0"/>
        </w:rPr>
        <w:t>Taimestatud osa lodu veetase peaks olema valdavlat 30 cm, mis suurvee perioodil v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</w:rPr>
        <w:t>ib t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</w:rPr>
        <w:t>usta. Et lodu pakuks elu- ja sigimispaika ka pool-veelistele (nt kahepaiksed, kiilid) ja veelistele liikidele, peab lodu kaldaala olema v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  <w:lang w:val="de-DE"/>
        </w:rPr>
        <w:t>imalikult lauge (n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</w:rPr>
        <w:t>lvusega max 10</w:t>
      </w:r>
      <w:r>
        <w:rPr>
          <w:rFonts w:ascii="Calibri" w:hAnsi="Calibri" w:hint="default"/>
          <w:sz w:val="24"/>
          <w:szCs w:val="24"/>
          <w:rtl w:val="0"/>
          <w:lang w:val="it-IT"/>
        </w:rPr>
        <w:t>°</w:t>
      </w:r>
      <w:r>
        <w:rPr>
          <w:rFonts w:ascii="Calibri" w:hAnsi="Calibri"/>
          <w:sz w:val="24"/>
          <w:szCs w:val="24"/>
          <w:rtl w:val="0"/>
          <w:lang w:val="da-DK"/>
        </w:rPr>
        <w:t>), et tekiks v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hemalt 2 m laiune madalaveeline (vee max s</w:t>
      </w:r>
      <w:r>
        <w:rPr>
          <w:rFonts w:ascii="Calibri" w:hAnsi="Calibri" w:hint="default"/>
          <w:sz w:val="24"/>
          <w:szCs w:val="24"/>
          <w:rtl w:val="0"/>
        </w:rPr>
        <w:t>ü</w:t>
      </w:r>
      <w:r>
        <w:rPr>
          <w:rFonts w:ascii="Calibri" w:hAnsi="Calibri"/>
          <w:sz w:val="24"/>
          <w:szCs w:val="24"/>
          <w:rtl w:val="0"/>
        </w:rPr>
        <w:t>gavus 10 cm) kaldaala.</w:t>
      </w:r>
    </w:p>
    <w:p>
      <w:pPr>
        <w:pStyle w:val="Body"/>
        <w:ind w:left="261" w:hanging="261"/>
        <w:rPr>
          <w:rFonts w:ascii="Calibri" w:cs="Calibri" w:hAnsi="Calibri" w:eastAsia="Calibri"/>
          <w:sz w:val="24"/>
          <w:szCs w:val="24"/>
        </w:rPr>
      </w:pPr>
      <w:r>
        <w:rPr>
          <w:rFonts w:ascii="Calibri" w:hAnsi="Calibri"/>
          <w:b w:val="1"/>
          <w:bCs w:val="1"/>
          <w:sz w:val="24"/>
          <w:szCs w:val="24"/>
          <w:rtl w:val="0"/>
        </w:rPr>
        <w:t xml:space="preserve">4) </w:t>
      </w:r>
      <w:r>
        <w:rPr>
          <w:rFonts w:ascii="Calibri" w:hAnsi="Calibri"/>
          <w:sz w:val="24"/>
          <w:szCs w:val="24"/>
          <w:rtl w:val="0"/>
        </w:rPr>
        <w:t>Lodu rajamisel v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ljakaevatavat orgaanilist pinnast ei tohi planeerida otse veekogu kallastele, kust see sademeveega veekokku tagasi valgub, vaid veekogu kaldaalast pisut eemale.</w:t>
      </w:r>
    </w:p>
    <w:p>
      <w:pPr>
        <w:pStyle w:val="Body"/>
        <w:ind w:left="261" w:hanging="261"/>
        <w:rPr>
          <w:rFonts w:ascii="Calibri" w:cs="Calibri" w:hAnsi="Calibri" w:eastAsia="Calibri"/>
          <w:sz w:val="24"/>
          <w:szCs w:val="24"/>
        </w:rPr>
      </w:pPr>
      <w:r>
        <w:rPr>
          <w:rFonts w:ascii="Calibri" w:hAnsi="Calibri"/>
          <w:b w:val="1"/>
          <w:bCs w:val="1"/>
          <w:sz w:val="24"/>
          <w:szCs w:val="24"/>
          <w:rtl w:val="0"/>
        </w:rPr>
        <w:t>5)</w:t>
      </w:r>
      <w:r>
        <w:rPr>
          <w:rFonts w:ascii="Calibri" w:hAnsi="Calibri"/>
          <w:sz w:val="24"/>
          <w:szCs w:val="24"/>
          <w:rtl w:val="0"/>
        </w:rPr>
        <w:t xml:space="preserve"> </w:t>
      </w:r>
      <w:r>
        <w:rPr>
          <w:rFonts w:ascii="Calibri" w:hAnsi="Calibri"/>
          <w:sz w:val="24"/>
          <w:szCs w:val="24"/>
          <w:rtl w:val="0"/>
        </w:rPr>
        <w:t>T</w:t>
      </w:r>
      <w:r>
        <w:rPr>
          <w:rFonts w:ascii="Calibri" w:hAnsi="Calibri" w:hint="default"/>
          <w:sz w:val="24"/>
          <w:szCs w:val="24"/>
          <w:rtl w:val="0"/>
        </w:rPr>
        <w:t>öö</w:t>
      </w:r>
      <w:r>
        <w:rPr>
          <w:rFonts w:ascii="Calibri" w:hAnsi="Calibri"/>
          <w:sz w:val="24"/>
          <w:szCs w:val="24"/>
          <w:rtl w:val="0"/>
        </w:rPr>
        <w:t>de kavandamisel s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ilitada looduslik taimestik v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</w:rPr>
        <w:t>imalikult suures ulatuses. Kui taimestik h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vib rohkem kui 0.25 ha suurusel alal, kavandada meetmed paigale iseloomuliku taimkatte taastamiseks.</w:t>
      </w:r>
    </w:p>
    <w:p>
      <w:pPr>
        <w:pStyle w:val="Body"/>
        <w:ind w:left="261" w:hanging="261"/>
      </w:pPr>
      <w:r>
        <w:rPr>
          <w:rFonts w:ascii="Calibri" w:hAnsi="Calibri"/>
          <w:b w:val="1"/>
          <w:bCs w:val="1"/>
          <w:sz w:val="24"/>
          <w:szCs w:val="24"/>
          <w:rtl w:val="0"/>
        </w:rPr>
        <w:t xml:space="preserve">6) </w:t>
      </w:r>
      <w:r>
        <w:rPr>
          <w:rFonts w:ascii="Calibri" w:hAnsi="Calibri"/>
          <w:sz w:val="24"/>
          <w:szCs w:val="24"/>
          <w:rtl w:val="0"/>
        </w:rPr>
        <w:t xml:space="preserve">Lodude rajamisel juhinduda juhendmaterjalidest: </w:t>
      </w:r>
      <w:r>
        <w:rPr>
          <w:rFonts w:ascii="Calibri" w:hAnsi="Calibri" w:hint="default"/>
          <w:sz w:val="24"/>
          <w:szCs w:val="24"/>
          <w:rtl w:val="0"/>
        </w:rPr>
        <w:t>„</w:t>
      </w:r>
      <w:r>
        <w:rPr>
          <w:rFonts w:ascii="Calibri" w:hAnsi="Calibri"/>
          <w:sz w:val="24"/>
          <w:szCs w:val="24"/>
          <w:rtl w:val="0"/>
        </w:rPr>
        <w:t>Veekaitsemeetmed p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  <w:lang w:val="es-ES_tradnl"/>
        </w:rPr>
        <w:t>llumajanduses</w:t>
      </w:r>
      <w:r>
        <w:rPr>
          <w:rFonts w:ascii="Calibri" w:hAnsi="Calibri" w:hint="default"/>
          <w:sz w:val="24"/>
          <w:szCs w:val="24"/>
          <w:rtl w:val="1"/>
          <w:lang w:val="ar-SA" w:bidi="ar-SA"/>
        </w:rPr>
        <w:t>“</w:t>
      </w:r>
      <w:r>
        <w:rPr>
          <w:rFonts w:ascii="Calibri" w:hAnsi="Calibri"/>
          <w:sz w:val="24"/>
          <w:szCs w:val="24"/>
          <w:rtl w:val="0"/>
        </w:rPr>
        <w:t xml:space="preserve">, </w:t>
      </w:r>
      <w:r>
        <w:rPr>
          <w:rFonts w:ascii="Calibri" w:hAnsi="Calibri" w:hint="default"/>
          <w:sz w:val="24"/>
          <w:szCs w:val="24"/>
          <w:rtl w:val="1"/>
          <w:lang w:val="ar-SA" w:bidi="ar-SA"/>
        </w:rPr>
        <w:t>“</w:t>
      </w:r>
      <w:r>
        <w:rPr>
          <w:rFonts w:ascii="Calibri" w:hAnsi="Calibri"/>
          <w:sz w:val="24"/>
          <w:szCs w:val="24"/>
          <w:rtl w:val="0"/>
        </w:rPr>
        <w:t>Tehism</w:t>
      </w:r>
      <w:r>
        <w:rPr>
          <w:rFonts w:ascii="Calibri" w:hAnsi="Calibri" w:hint="default"/>
          <w:sz w:val="24"/>
          <w:szCs w:val="24"/>
          <w:rtl w:val="0"/>
        </w:rPr>
        <w:t>ä</w:t>
      </w:r>
      <w:r>
        <w:rPr>
          <w:rFonts w:ascii="Calibri" w:hAnsi="Calibri"/>
          <w:sz w:val="24"/>
          <w:szCs w:val="24"/>
          <w:rtl w:val="0"/>
        </w:rPr>
        <w:t>rgalad: p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</w:rPr>
        <w:t>llumees puhatab vett</w:t>
      </w:r>
      <w:r>
        <w:rPr>
          <w:rFonts w:ascii="Calibri" w:hAnsi="Calibri" w:hint="default"/>
          <w:sz w:val="24"/>
          <w:szCs w:val="24"/>
          <w:rtl w:val="0"/>
        </w:rPr>
        <w:t xml:space="preserve">” </w:t>
      </w:r>
      <w:r>
        <w:rPr>
          <w:rFonts w:ascii="Calibri" w:hAnsi="Calibri"/>
          <w:sz w:val="24"/>
          <w:szCs w:val="24"/>
          <w:rtl w:val="0"/>
        </w:rPr>
        <w:t>,</w:t>
      </w:r>
      <w:r>
        <w:rPr>
          <w:rFonts w:ascii="Calibri" w:hAnsi="Calibri" w:hint="default"/>
          <w:sz w:val="24"/>
          <w:szCs w:val="24"/>
          <w:rtl w:val="0"/>
        </w:rPr>
        <w:t>”</w:t>
      </w:r>
      <w:r>
        <w:rPr>
          <w:rFonts w:ascii="Calibri" w:hAnsi="Calibri"/>
          <w:sz w:val="24"/>
          <w:szCs w:val="24"/>
          <w:rtl w:val="0"/>
          <w:lang w:val="nl-NL"/>
        </w:rPr>
        <w:t>Tehniline juhend maaparanduss</w:t>
      </w:r>
      <w:r>
        <w:rPr>
          <w:rFonts w:ascii="Calibri" w:hAnsi="Calibri" w:hint="default"/>
          <w:sz w:val="24"/>
          <w:szCs w:val="24"/>
          <w:rtl w:val="0"/>
        </w:rPr>
        <w:t>ü</w:t>
      </w:r>
      <w:r>
        <w:rPr>
          <w:rFonts w:ascii="Calibri" w:hAnsi="Calibri"/>
          <w:sz w:val="24"/>
          <w:szCs w:val="24"/>
          <w:rtl w:val="0"/>
        </w:rPr>
        <w:t>steemikeskkonnakaitserajatiste kavandamiseks</w:t>
      </w:r>
      <w:r>
        <w:rPr>
          <w:rFonts w:ascii="Calibri" w:hAnsi="Calibri" w:hint="default"/>
          <w:sz w:val="24"/>
          <w:szCs w:val="24"/>
          <w:rtl w:val="0"/>
        </w:rPr>
        <w:t>”</w:t>
      </w:r>
      <w:r>
        <w:rPr>
          <w:rFonts w:ascii="Calibri" w:hAnsi="Calibri"/>
          <w:sz w:val="24"/>
          <w:szCs w:val="24"/>
          <w:rtl w:val="0"/>
        </w:rPr>
        <w:t xml:space="preserve">, </w:t>
      </w:r>
      <w:r>
        <w:rPr>
          <w:rFonts w:ascii="Calibri" w:hAnsi="Calibri" w:hint="default"/>
          <w:sz w:val="24"/>
          <w:szCs w:val="24"/>
          <w:rtl w:val="1"/>
          <w:lang w:val="ar-SA" w:bidi="ar-SA"/>
        </w:rPr>
        <w:t>“</w:t>
      </w:r>
      <w:r>
        <w:rPr>
          <w:rFonts w:ascii="Calibri" w:hAnsi="Calibri"/>
          <w:sz w:val="24"/>
          <w:szCs w:val="24"/>
          <w:rtl w:val="0"/>
        </w:rPr>
        <w:t>Maaparanduss</w:t>
      </w:r>
      <w:r>
        <w:rPr>
          <w:rFonts w:ascii="Calibri" w:hAnsi="Calibri" w:hint="default"/>
          <w:sz w:val="24"/>
          <w:szCs w:val="24"/>
          <w:rtl w:val="0"/>
        </w:rPr>
        <w:t>ü</w:t>
      </w:r>
      <w:r>
        <w:rPr>
          <w:rFonts w:ascii="Calibri" w:hAnsi="Calibri"/>
          <w:sz w:val="24"/>
          <w:szCs w:val="24"/>
          <w:rtl w:val="0"/>
        </w:rPr>
        <w:t>steemide negatiivsete m</w:t>
      </w:r>
      <w:r>
        <w:rPr>
          <w:rFonts w:ascii="Calibri" w:hAnsi="Calibri" w:hint="default"/>
          <w:sz w:val="24"/>
          <w:szCs w:val="24"/>
          <w:rtl w:val="0"/>
          <w:lang w:val="pt-PT"/>
        </w:rPr>
        <w:t>õ</w:t>
      </w:r>
      <w:r>
        <w:rPr>
          <w:rFonts w:ascii="Calibri" w:hAnsi="Calibri"/>
          <w:sz w:val="24"/>
          <w:szCs w:val="24"/>
          <w:rtl w:val="0"/>
        </w:rPr>
        <w:t>jude leevendus- ja kompensatsioonimeetmete rakendamise juhis</w:t>
      </w:r>
      <w:r>
        <w:rPr>
          <w:rFonts w:ascii="Calibri" w:hAnsi="Calibri" w:hint="default"/>
          <w:sz w:val="24"/>
          <w:szCs w:val="24"/>
          <w:rtl w:val="0"/>
        </w:rPr>
        <w:t>”</w:t>
      </w:r>
      <w:r>
        <w:rPr>
          <w:rFonts w:ascii="Calibri" w:hAnsi="Calibri"/>
          <w:sz w:val="24"/>
          <w:szCs w:val="24"/>
          <w:rtl w:val="0"/>
        </w:rPr>
        <w:t>.</w:t>
      </w:r>
      <w:r>
        <w:rPr>
          <w:rFonts w:ascii="Calibri" w:cs="Calibri" w:hAnsi="Calibri" w:eastAsia="Calibri"/>
          <w:sz w:val="36"/>
          <w:szCs w:val="36"/>
        </w:rPr>
      </w:r>
    </w:p>
    <w:sectPr>
      <w:headerReference w:type="default" r:id="rId5"/>
      <w:footerReference w:type="default" r:id="rId6"/>
      <w:pgSz w:w="11900" w:h="16840" w:orient="portrait"/>
      <w:pgMar w:top="1440" w:right="1440" w:bottom="1440" w:left="1440" w:header="708" w:footer="708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ptos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"/>
      <w:tabs>
        <w:tab w:val="center" w:pos="4513"/>
        <w:tab w:val="right" w:pos="9000"/>
      </w:tabs>
      <w:spacing w:line="240" w:lineRule="auto"/>
      <w:jc w:val="right"/>
    </w:pPr>
    <w:r>
      <w:rPr>
        <w:rFonts w:ascii="Aptos" w:cs="Aptos" w:hAnsi="Aptos" w:eastAsia="Aptos"/>
        <w:caps w:val="0"/>
        <w:smallCaps w:val="0"/>
        <w:strike w:val="0"/>
        <w:dstrike w:val="0"/>
        <w:outline w:val="0"/>
        <w:color w:val="000000"/>
        <w:sz w:val="24"/>
        <w:szCs w:val="24"/>
        <w:u w:val="none" w:color="000000"/>
        <w:shd w:val="nil" w:color="auto" w:fill="auto"/>
        <w:vertAlign w:val="baseline"/>
        <w14:textFill>
          <w14:solidFill>
            <w14:srgbClr w14:val="000000"/>
          </w14:solidFill>
        </w14:textFill>
      </w:rPr>
      <w:fldChar w:fldCharType="begin" w:fldLock="0"/>
    </w:r>
    <w:r>
      <w:rPr>
        <w:rFonts w:ascii="Aptos" w:cs="Aptos" w:hAnsi="Aptos" w:eastAsia="Aptos"/>
        <w:caps w:val="0"/>
        <w:smallCaps w:val="0"/>
        <w:strike w:val="0"/>
        <w:dstrike w:val="0"/>
        <w:outline w:val="0"/>
        <w:color w:val="000000"/>
        <w:sz w:val="24"/>
        <w:szCs w:val="24"/>
        <w:u w:val="none" w:color="000000"/>
        <w:shd w:val="nil" w:color="auto" w:fill="auto"/>
        <w:vertAlign w:val="baseline"/>
        <w14:textFill>
          <w14:solidFill>
            <w14:srgbClr w14:val="000000"/>
          </w14:solidFill>
        </w14:textFill>
      </w:rPr>
      <w:instrText xml:space="preserve"> PAGE </w:instrText>
    </w:r>
    <w:r>
      <w:rPr>
        <w:rFonts w:ascii="Aptos" w:cs="Aptos" w:hAnsi="Aptos" w:eastAsia="Aptos"/>
        <w:caps w:val="0"/>
        <w:smallCaps w:val="0"/>
        <w:strike w:val="0"/>
        <w:dstrike w:val="0"/>
        <w:outline w:val="0"/>
        <w:color w:val="000000"/>
        <w:sz w:val="24"/>
        <w:szCs w:val="24"/>
        <w:u w:val="none" w:color="000000"/>
        <w:shd w:val="nil" w:color="auto" w:fill="auto"/>
        <w:vertAlign w:val="baseline"/>
        <w14:textFill>
          <w14:solidFill>
            <w14:srgbClr w14:val="000000"/>
          </w14:solidFill>
        </w14:textFill>
      </w:rPr>
      <w:fldChar w:fldCharType="separate" w:fldLock="0"/>
    </w:r>
    <w:r>
      <w:rPr>
        <w:rFonts w:ascii="Aptos" w:cs="Aptos" w:hAnsi="Aptos" w:eastAsia="Aptos"/>
        <w:caps w:val="0"/>
        <w:smallCaps w:val="0"/>
        <w:strike w:val="0"/>
        <w:dstrike w:val="0"/>
        <w:outline w:val="0"/>
        <w:color w:val="000000"/>
        <w:sz w:val="24"/>
        <w:szCs w:val="24"/>
        <w:u w:val="none" w:color="000000"/>
        <w:shd w:val="nil" w:color="auto" w:fill="auto"/>
        <w:vertAlign w:val="baseline"/>
        <w14:textFill>
          <w14:solidFill>
            <w14:srgbClr w14:val="000000"/>
          </w14:solidFill>
        </w14:textFill>
      </w:rPr>
    </w:r>
    <w:r>
      <w:rPr>
        <w:rFonts w:ascii="Aptos" w:cs="Aptos" w:hAnsi="Aptos" w:eastAsia="Aptos"/>
        <w:caps w:val="0"/>
        <w:smallCaps w:val="0"/>
        <w:strike w:val="0"/>
        <w:dstrike w:val="0"/>
        <w:outline w:val="0"/>
        <w:color w:val="000000"/>
        <w:sz w:val="24"/>
        <w:szCs w:val="24"/>
        <w:u w:val="none" w:color="000000"/>
        <w:shd w:val="nil" w:color="auto" w:fill="auto"/>
        <w:vertAlign w:val="baseline"/>
        <w14:textFill>
          <w14:solidFill>
            <w14:srgbClr w14:val="000000"/>
          </w14:solidFill>
        </w14:textFill>
      </w:rPr>
      <w:fldChar w:fldCharType="end" w:fldLock="0"/>
    </w:r>
    <w:r>
      <w:rPr>
        <w:rFonts w:ascii="Aptos" w:cs="Aptos" w:hAnsi="Aptos" w:eastAsia="Aptos"/>
        <w:caps w:val="0"/>
        <w:smallCaps w:val="0"/>
        <w:strike w:val="0"/>
        <w:dstrike w:val="0"/>
        <w:outline w:val="0"/>
        <w:color w:val="000000"/>
        <w:sz w:val="24"/>
        <w:szCs w:val="24"/>
        <w:u w:val="none" w:color="000000"/>
        <w:shd w:val="nil" w:color="auto" w:fill="auto"/>
        <w:vertAlign w:val="baseline"/>
        <w14:textFill>
          <w14:solidFill>
            <w14:srgbClr w14:val="000000"/>
          </w14:solidFill>
        </w14:textFill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